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A" w:rsidRDefault="000D16AA" w:rsidP="00EC56D6">
      <w:pPr>
        <w:bidi/>
        <w:rPr>
          <w:rFonts w:hint="cs"/>
          <w:rtl/>
          <w:lang w:bidi="fa-IR"/>
        </w:rPr>
      </w:pPr>
    </w:p>
    <w:p w:rsidR="00EC56D6" w:rsidRDefault="00EC56D6" w:rsidP="00EC56D6">
      <w:pPr>
        <w:bidi/>
        <w:jc w:val="center"/>
        <w:rPr>
          <w:rFonts w:hint="cs"/>
          <w:rtl/>
          <w:lang w:bidi="fa-IR"/>
        </w:rPr>
      </w:pPr>
    </w:p>
    <w:p w:rsidR="007B7FA1" w:rsidRPr="00FF06E5" w:rsidRDefault="007B7FA1" w:rsidP="007B7FA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FF06E5">
        <w:rPr>
          <w:rFonts w:cs="B Titr" w:hint="cs"/>
          <w:sz w:val="24"/>
          <w:szCs w:val="24"/>
          <w:rtl/>
          <w:lang w:bidi="fa-IR"/>
        </w:rPr>
        <w:t>تعرفه ارائه شده در مراکز اجتماع درمان مدار (</w:t>
      </w:r>
      <w:r w:rsidRPr="00FF06E5">
        <w:rPr>
          <w:rFonts w:cs="B Titr"/>
          <w:sz w:val="24"/>
          <w:szCs w:val="24"/>
          <w:lang w:bidi="fa-IR"/>
        </w:rPr>
        <w:t>TC</w:t>
      </w:r>
      <w:r w:rsidRPr="00FF06E5">
        <w:rPr>
          <w:rFonts w:cs="B Titr" w:hint="cs"/>
          <w:sz w:val="24"/>
          <w:szCs w:val="24"/>
          <w:rtl/>
          <w:lang w:bidi="fa-IR"/>
        </w:rPr>
        <w:t>) و مراکز اقامتی بهبود و بازتوانی افراد با اختلال مصرف مواد ( کمپ یا مراکز اقامتی میان مدت ) 1400</w:t>
      </w:r>
    </w:p>
    <w:tbl>
      <w:tblPr>
        <w:tblStyle w:val="TableGrid"/>
        <w:bidiVisual/>
        <w:tblW w:w="0" w:type="auto"/>
        <w:jc w:val="center"/>
        <w:tblInd w:w="1383" w:type="dxa"/>
        <w:tblLook w:val="04A0"/>
      </w:tblPr>
      <w:tblGrid>
        <w:gridCol w:w="2693"/>
        <w:gridCol w:w="7434"/>
        <w:gridCol w:w="1955"/>
        <w:gridCol w:w="1776"/>
      </w:tblGrid>
      <w:tr w:rsidR="007B7FA1" w:rsidTr="0092026B">
        <w:trPr>
          <w:trHeight w:val="31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7FA1" w:rsidRDefault="007B7FA1" w:rsidP="00F022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کدملی </w:t>
            </w:r>
          </w:p>
        </w:tc>
        <w:tc>
          <w:tcPr>
            <w:tcW w:w="7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7FA1" w:rsidRDefault="007B7FA1" w:rsidP="00F022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عنوان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7FA1" w:rsidRDefault="007B7FA1" w:rsidP="00F022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مبلغ </w:t>
            </w:r>
          </w:p>
        </w:tc>
      </w:tr>
      <w:tr w:rsidR="007B7FA1" w:rsidTr="0092026B">
        <w:trPr>
          <w:trHeight w:val="1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A1" w:rsidRDefault="007B7FA1" w:rsidP="00F0226C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A1" w:rsidRDefault="007B7FA1" w:rsidP="00F0226C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7FA1" w:rsidRDefault="007B7FA1" w:rsidP="00F022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ماهانه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7FA1" w:rsidRDefault="007B7FA1" w:rsidP="00F022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روزانه </w:t>
            </w:r>
          </w:p>
        </w:tc>
      </w:tr>
      <w:tr w:rsidR="007B7FA1" w:rsidTr="009202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950050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فعالیت و ارایه خدمات درمان مراکز اجتماع درمان مدار (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 (با ظرفیت 30 نفر مقیم 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25,713,000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856,000</w:t>
            </w:r>
          </w:p>
        </w:tc>
      </w:tr>
      <w:tr w:rsidR="007B7FA1" w:rsidTr="009202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950055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فعالیت و ارایه خدمات درمانی مراکز اقامتی میان مدت درمان وابستگی به مواد ( با ظرفیت 60 نفر ) برای یک دوره 30 روزه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14,847,000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F022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494,000</w:t>
            </w:r>
          </w:p>
        </w:tc>
      </w:tr>
      <w:tr w:rsidR="007B7FA1" w:rsidTr="0092026B">
        <w:trPr>
          <w:jc w:val="center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A1" w:rsidRDefault="007B7FA1" w:rsidP="007B7FA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تعرفه ارائه شده در مراکز اجتماع درمان مدار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و مراکز اقامتی  بهبود و باز توانی افراد با اختلال مصرف مواد ( کمپ یا مراکز اقامتی میان مدت )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مشمول تعهد بیمه پایه نیست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7FA1" w:rsidRDefault="007B7FA1" w:rsidP="007B7FA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اقامت کمتر از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یک 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مراکز اجتماع درمان مدار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 و مراکز اقامتی بهبود و بازتوانی افراد با اختلال مصرف مواد ( کمپ یا مراکز اقامتی میان مدت ) .هزینه دریافتی براساس تعداد روزهای اقامت محاسبه گردد. </w:t>
            </w:r>
          </w:p>
        </w:tc>
      </w:tr>
    </w:tbl>
    <w:p w:rsidR="00EC56D6" w:rsidRDefault="00EC56D6" w:rsidP="00EC56D6">
      <w:pPr>
        <w:bidi/>
        <w:jc w:val="center"/>
        <w:rPr>
          <w:rFonts w:hint="cs"/>
          <w:lang w:bidi="fa-IR"/>
        </w:rPr>
      </w:pPr>
    </w:p>
    <w:sectPr w:rsidR="00EC56D6" w:rsidSect="00EC56D6">
      <w:headerReference w:type="default" r:id="rId7"/>
      <w:pgSz w:w="16839" w:h="11907" w:orient="landscape" w:code="9"/>
      <w:pgMar w:top="1440" w:right="821" w:bottom="1440" w:left="993" w:header="851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09" w:rsidRDefault="00421209" w:rsidP="00EC56D6">
      <w:pPr>
        <w:spacing w:after="0" w:line="240" w:lineRule="auto"/>
      </w:pPr>
      <w:r>
        <w:separator/>
      </w:r>
    </w:p>
  </w:endnote>
  <w:endnote w:type="continuationSeparator" w:id="0">
    <w:p w:rsidR="00421209" w:rsidRDefault="00421209" w:rsidP="00E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09" w:rsidRDefault="00421209" w:rsidP="00EC56D6">
      <w:pPr>
        <w:spacing w:after="0" w:line="240" w:lineRule="auto"/>
      </w:pPr>
      <w:r>
        <w:separator/>
      </w:r>
    </w:p>
  </w:footnote>
  <w:footnote w:type="continuationSeparator" w:id="0">
    <w:p w:rsidR="00421209" w:rsidRDefault="00421209" w:rsidP="00EC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D6" w:rsidRPr="00EC56D6" w:rsidRDefault="00EC56D6" w:rsidP="00EC56D6">
    <w:pPr>
      <w:pStyle w:val="Header"/>
      <w:tabs>
        <w:tab w:val="clear" w:pos="4680"/>
        <w:tab w:val="clear" w:pos="9360"/>
        <w:tab w:val="left" w:pos="6371"/>
      </w:tabs>
      <w:bidi/>
      <w:rPr>
        <w:rFonts w:cs="B Titr" w:hint="cs"/>
        <w:sz w:val="24"/>
        <w:szCs w:val="24"/>
        <w:rtl/>
        <w:lang w:bidi="fa-IR"/>
      </w:rPr>
    </w:pPr>
    <w:r w:rsidRPr="00EC56D6">
      <w:rPr>
        <w:rFonts w:cs="B Titr"/>
        <w:sz w:val="24"/>
        <w:szCs w:val="24"/>
        <w:lang w:bidi="fa-IR"/>
      </w:rPr>
      <w:drawing>
        <wp:inline distT="0" distB="0" distL="0" distR="0">
          <wp:extent cx="742387" cy="822632"/>
          <wp:effectExtent l="19050" t="0" r="563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05" cy="825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56D6">
      <w:rPr>
        <w:rFonts w:cs="B Titr" w:hint="cs"/>
        <w:sz w:val="24"/>
        <w:szCs w:val="24"/>
        <w:rtl/>
        <w:lang w:bidi="fa-IR"/>
      </w:rPr>
      <w:t xml:space="preserve">                                             </w:t>
    </w:r>
    <w:r>
      <w:rPr>
        <w:rFonts w:cs="B Titr" w:hint="cs"/>
        <w:sz w:val="24"/>
        <w:szCs w:val="24"/>
        <w:rtl/>
        <w:lang w:bidi="fa-IR"/>
      </w:rPr>
      <w:t xml:space="preserve">                      معاونت درمان دانشگاه علوم پزشکی کردستان </w:t>
    </w:r>
    <w:r>
      <w:rPr>
        <w:rFonts w:ascii="Times New Roman" w:hAnsi="Times New Roman" w:cs="Times New Roman" w:hint="cs"/>
        <w:sz w:val="24"/>
        <w:szCs w:val="24"/>
        <w:rtl/>
        <w:lang w:bidi="fa-IR"/>
      </w:rPr>
      <w:t>–</w:t>
    </w:r>
    <w:r>
      <w:rPr>
        <w:rFonts w:cs="B Titr" w:hint="cs"/>
        <w:sz w:val="24"/>
        <w:szCs w:val="24"/>
        <w:rtl/>
        <w:lang w:bidi="fa-IR"/>
      </w:rPr>
      <w:t xml:space="preserve"> اداره هماهنگی امور بیمه ، تعرفه استاندارد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0256"/>
    <w:multiLevelType w:val="hybridMultilevel"/>
    <w:tmpl w:val="DE6200DC"/>
    <w:lvl w:ilvl="0" w:tplc="4FAA97E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6D6"/>
    <w:rsid w:val="000D16AA"/>
    <w:rsid w:val="00421209"/>
    <w:rsid w:val="007B7FA1"/>
    <w:rsid w:val="0092026B"/>
    <w:rsid w:val="00EC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D6"/>
  </w:style>
  <w:style w:type="paragraph" w:styleId="Footer">
    <w:name w:val="footer"/>
    <w:basedOn w:val="Normal"/>
    <w:link w:val="FooterChar"/>
    <w:uiPriority w:val="99"/>
    <w:semiHidden/>
    <w:unhideWhenUsed/>
    <w:rsid w:val="00EC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6D6"/>
  </w:style>
  <w:style w:type="paragraph" w:styleId="BalloonText">
    <w:name w:val="Balloon Text"/>
    <w:basedOn w:val="Normal"/>
    <w:link w:val="BalloonTextChar"/>
    <w:uiPriority w:val="99"/>
    <w:semiHidden/>
    <w:unhideWhenUsed/>
    <w:rsid w:val="00EC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FA1"/>
    <w:pPr>
      <w:ind w:left="720"/>
      <w:contextualSpacing/>
    </w:pPr>
  </w:style>
  <w:style w:type="table" w:styleId="TableGrid">
    <w:name w:val="Table Grid"/>
    <w:basedOn w:val="TableNormal"/>
    <w:uiPriority w:val="59"/>
    <w:rsid w:val="007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2021-04-28T05:42:00Z</dcterms:created>
  <dcterms:modified xsi:type="dcterms:W3CDTF">2021-04-28T05:42:00Z</dcterms:modified>
</cp:coreProperties>
</file>